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9A" w:rsidRPr="00635822" w:rsidRDefault="007D749A" w:rsidP="007D749A">
      <w:pPr>
        <w:spacing w:after="160" w:line="259" w:lineRule="auto"/>
        <w:jc w:val="center"/>
        <w:rPr>
          <w:rFonts w:eastAsia="Calibri"/>
          <w:sz w:val="28"/>
          <w:szCs w:val="28"/>
          <w:lang w:eastAsia="en-US"/>
        </w:rPr>
      </w:pPr>
      <w:r w:rsidRPr="00635822">
        <w:rPr>
          <w:rFonts w:eastAsia="Calibri"/>
          <w:sz w:val="28"/>
          <w:szCs w:val="28"/>
          <w:lang w:eastAsia="en-US"/>
        </w:rPr>
        <w:t>ОПРОСНЫЙ ЛИСТ</w:t>
      </w:r>
    </w:p>
    <w:p w:rsidR="007D749A" w:rsidRPr="00635822" w:rsidRDefault="007D749A" w:rsidP="007D749A">
      <w:pPr>
        <w:spacing w:after="160" w:line="259" w:lineRule="auto"/>
        <w:ind w:firstLine="567"/>
        <w:jc w:val="center"/>
        <w:rPr>
          <w:rFonts w:eastAsia="Calibri"/>
          <w:sz w:val="28"/>
          <w:szCs w:val="28"/>
          <w:lang w:eastAsia="en-US"/>
        </w:rPr>
      </w:pPr>
      <w:r w:rsidRPr="00635822">
        <w:rPr>
          <w:rFonts w:eastAsia="Calibri"/>
          <w:sz w:val="28"/>
          <w:szCs w:val="28"/>
          <w:lang w:eastAsia="en-US"/>
        </w:rPr>
        <w:t>(для определения права на заключение социального контракта)</w:t>
      </w:r>
    </w:p>
    <w:p w:rsidR="007D749A" w:rsidRPr="00635822" w:rsidRDefault="007D749A" w:rsidP="007D749A">
      <w:pPr>
        <w:ind w:firstLine="567"/>
        <w:jc w:val="both"/>
        <w:rPr>
          <w:rFonts w:eastAsia="Calibri"/>
          <w:sz w:val="28"/>
          <w:szCs w:val="28"/>
          <w:lang w:eastAsia="en-US"/>
        </w:rPr>
      </w:pPr>
      <w:proofErr w:type="gramStart"/>
      <w:r w:rsidRPr="00635822">
        <w:rPr>
          <w:rFonts w:eastAsia="Calibri"/>
          <w:sz w:val="28"/>
          <w:szCs w:val="28"/>
          <w:lang w:eastAsia="en-US"/>
        </w:rPr>
        <w:t xml:space="preserve">Если среднедушевой доход Вашей семьи ниже величины прожиточного минимума, установленного в Республике Татарстан для соответствующих социально-демографических групп населения, и </w:t>
      </w:r>
      <w:hyperlink r:id="rId5" w:history="1">
        <w:r w:rsidRPr="00635822">
          <w:rPr>
            <w:rFonts w:eastAsia="Calibri"/>
            <w:sz w:val="28"/>
            <w:szCs w:val="28"/>
            <w:lang w:eastAsia="en-US"/>
          </w:rPr>
          <w:t>уровень</w:t>
        </w:r>
      </w:hyperlink>
      <w:r w:rsidRPr="00635822">
        <w:rPr>
          <w:rFonts w:eastAsia="Calibri"/>
          <w:sz w:val="28"/>
          <w:szCs w:val="28"/>
          <w:lang w:eastAsia="en-US"/>
        </w:rPr>
        <w:t xml:space="preserve"> имущественной обеспеченности ниже уровня имущественной обеспеченности семьи (гражданина), установленного приложением к Закону Республики Татарстан от 8 декабря 2004 года № 63-ЗРТ «Об адресной социальной поддержке населения в Республике Татарстан», Вы имеете право на оказание государственной социальной помощи на основании социального контракта.</w:t>
      </w:r>
      <w:proofErr w:type="gramEnd"/>
    </w:p>
    <w:p w:rsidR="007D749A" w:rsidRPr="00635822" w:rsidRDefault="007D749A" w:rsidP="007D749A">
      <w:pPr>
        <w:ind w:firstLine="567"/>
        <w:jc w:val="both"/>
        <w:rPr>
          <w:rFonts w:eastAsia="Calibri"/>
          <w:i/>
          <w:sz w:val="28"/>
          <w:szCs w:val="28"/>
          <w:lang w:eastAsia="en-US"/>
        </w:rPr>
      </w:pPr>
    </w:p>
    <w:p w:rsidR="007D749A" w:rsidRPr="00635822" w:rsidRDefault="007D749A" w:rsidP="007D749A">
      <w:pPr>
        <w:ind w:firstLine="567"/>
        <w:jc w:val="both"/>
        <w:rPr>
          <w:rFonts w:eastAsia="Calibri"/>
          <w:i/>
          <w:sz w:val="28"/>
          <w:szCs w:val="28"/>
          <w:lang w:eastAsia="en-US"/>
        </w:rPr>
      </w:pPr>
      <w:r w:rsidRPr="00635822">
        <w:rPr>
          <w:rFonts w:eastAsia="Calibri"/>
          <w:i/>
          <w:sz w:val="28"/>
          <w:szCs w:val="28"/>
          <w:lang w:eastAsia="en-US"/>
        </w:rPr>
        <w:t>Величина прожиточного минимума, утвержденная постановлением Кабинета Министров Республики Татарстан от 10.02.2021 № 69, на 2021 год для трудоспособного населения составляет 10 622 рублей, для пенсионеров – 8 423 рублей, детей – 9 995 рублей.</w:t>
      </w:r>
    </w:p>
    <w:p w:rsidR="007D749A" w:rsidRPr="00635822" w:rsidRDefault="007D749A" w:rsidP="007D749A">
      <w:pPr>
        <w:ind w:firstLine="567"/>
        <w:jc w:val="both"/>
        <w:rPr>
          <w:rFonts w:eastAsia="Calibri"/>
          <w:sz w:val="28"/>
          <w:szCs w:val="28"/>
          <w:lang w:eastAsia="en-US"/>
        </w:rPr>
      </w:pPr>
    </w:p>
    <w:p w:rsidR="007D749A" w:rsidRPr="00635822" w:rsidRDefault="007D749A" w:rsidP="007D749A">
      <w:pPr>
        <w:ind w:firstLine="567"/>
        <w:jc w:val="both"/>
        <w:rPr>
          <w:rFonts w:eastAsia="Calibri"/>
          <w:sz w:val="28"/>
          <w:szCs w:val="28"/>
          <w:lang w:eastAsia="en-US"/>
        </w:rPr>
      </w:pPr>
      <w:r w:rsidRPr="00635822">
        <w:rPr>
          <w:rFonts w:eastAsia="Calibri"/>
          <w:sz w:val="28"/>
          <w:szCs w:val="28"/>
          <w:lang w:eastAsia="en-US"/>
        </w:rPr>
        <w:t>Доход Вашей семьи:</w:t>
      </w:r>
    </w:p>
    <w:tbl>
      <w:tblPr>
        <w:tblW w:w="90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01"/>
        <w:gridCol w:w="1998"/>
      </w:tblGrid>
      <w:tr w:rsidR="007D749A" w:rsidRPr="00635822" w:rsidTr="009E3668">
        <w:trPr>
          <w:trHeight w:val="384"/>
        </w:trPr>
        <w:tc>
          <w:tcPr>
            <w:tcW w:w="5387" w:type="dxa"/>
            <w:vMerge w:val="restart"/>
            <w:shd w:val="clear" w:color="auto" w:fill="auto"/>
          </w:tcPr>
          <w:p w:rsidR="007D749A" w:rsidRPr="00635822" w:rsidRDefault="007D749A" w:rsidP="009E3668">
            <w:pPr>
              <w:jc w:val="center"/>
              <w:rPr>
                <w:rFonts w:eastAsia="Calibri"/>
                <w:lang w:eastAsia="en-US"/>
              </w:rPr>
            </w:pPr>
          </w:p>
          <w:p w:rsidR="007D749A" w:rsidRPr="00635822" w:rsidRDefault="007D749A" w:rsidP="009E3668">
            <w:pPr>
              <w:jc w:val="center"/>
              <w:rPr>
                <w:rFonts w:eastAsia="Calibri"/>
                <w:lang w:eastAsia="en-US"/>
              </w:rPr>
            </w:pPr>
            <w:r w:rsidRPr="00635822">
              <w:rPr>
                <w:rFonts w:eastAsia="Calibri"/>
                <w:lang w:eastAsia="en-US"/>
              </w:rPr>
              <w:t>Среднедушевой доход семьи</w:t>
            </w:r>
          </w:p>
        </w:tc>
        <w:tc>
          <w:tcPr>
            <w:tcW w:w="3699" w:type="dxa"/>
            <w:gridSpan w:val="2"/>
            <w:shd w:val="clear" w:color="auto" w:fill="auto"/>
          </w:tcPr>
          <w:p w:rsidR="007D749A" w:rsidRPr="00635822" w:rsidRDefault="007D749A" w:rsidP="009E3668">
            <w:pPr>
              <w:jc w:val="center"/>
              <w:rPr>
                <w:rFonts w:eastAsia="Calibri"/>
                <w:lang w:eastAsia="en-US"/>
              </w:rPr>
            </w:pPr>
            <w:r w:rsidRPr="00635822">
              <w:rPr>
                <w:rFonts w:eastAsia="Calibri"/>
                <w:lang w:eastAsia="en-US"/>
              </w:rPr>
              <w:t>о</w:t>
            </w:r>
            <w:proofErr w:type="spellStart"/>
            <w:r w:rsidRPr="00635822">
              <w:rPr>
                <w:rFonts w:eastAsia="Calibri"/>
                <w:lang w:val="en-US" w:eastAsia="en-US"/>
              </w:rPr>
              <w:t>тметить</w:t>
            </w:r>
            <w:proofErr w:type="spellEnd"/>
            <w:r w:rsidRPr="00635822">
              <w:rPr>
                <w:rFonts w:eastAsia="Calibri"/>
                <w:lang w:val="en-US" w:eastAsia="en-US"/>
              </w:rPr>
              <w:t xml:space="preserve"> </w:t>
            </w:r>
            <w:r w:rsidRPr="00635822">
              <w:rPr>
                <w:rFonts w:eastAsia="Calibri"/>
                <w:lang w:eastAsia="en-US"/>
              </w:rPr>
              <w:t>(</w:t>
            </w:r>
            <w:r w:rsidRPr="00635822">
              <w:rPr>
                <w:rFonts w:eastAsia="Calibri"/>
                <w:lang w:val="en-US" w:eastAsia="en-US"/>
              </w:rPr>
              <w:t>V</w:t>
            </w:r>
            <w:r w:rsidRPr="00635822">
              <w:rPr>
                <w:rFonts w:eastAsia="Calibri"/>
                <w:lang w:eastAsia="en-US"/>
              </w:rPr>
              <w:t>)</w:t>
            </w:r>
          </w:p>
        </w:tc>
      </w:tr>
      <w:tr w:rsidR="007D749A" w:rsidRPr="00635822" w:rsidTr="009E3668">
        <w:trPr>
          <w:trHeight w:val="659"/>
        </w:trPr>
        <w:tc>
          <w:tcPr>
            <w:tcW w:w="5387" w:type="dxa"/>
            <w:vMerge/>
            <w:shd w:val="clear" w:color="auto" w:fill="auto"/>
          </w:tcPr>
          <w:p w:rsidR="007D749A" w:rsidRPr="00635822" w:rsidRDefault="007D749A" w:rsidP="009E3668">
            <w:pPr>
              <w:jc w:val="center"/>
              <w:rPr>
                <w:rFonts w:eastAsia="Calibri"/>
                <w:lang w:eastAsia="en-US"/>
              </w:rPr>
            </w:pPr>
          </w:p>
        </w:tc>
        <w:tc>
          <w:tcPr>
            <w:tcW w:w="1701" w:type="dxa"/>
            <w:shd w:val="clear" w:color="auto" w:fill="auto"/>
          </w:tcPr>
          <w:p w:rsidR="007D749A" w:rsidRPr="00635822" w:rsidRDefault="007D749A" w:rsidP="009E3668">
            <w:pPr>
              <w:jc w:val="center"/>
              <w:rPr>
                <w:rFonts w:eastAsia="Calibri"/>
                <w:lang w:eastAsia="en-US"/>
              </w:rPr>
            </w:pPr>
            <w:r w:rsidRPr="00635822">
              <w:rPr>
                <w:rFonts w:eastAsia="Calibri"/>
                <w:lang w:eastAsia="en-US"/>
              </w:rPr>
              <w:t>превышает</w:t>
            </w:r>
          </w:p>
        </w:tc>
        <w:tc>
          <w:tcPr>
            <w:tcW w:w="1998" w:type="dxa"/>
            <w:shd w:val="clear" w:color="auto" w:fill="auto"/>
          </w:tcPr>
          <w:p w:rsidR="007D749A" w:rsidRPr="00635822" w:rsidRDefault="007D749A" w:rsidP="009E3668">
            <w:pPr>
              <w:jc w:val="center"/>
              <w:rPr>
                <w:rFonts w:eastAsia="Calibri"/>
                <w:lang w:eastAsia="en-US"/>
              </w:rPr>
            </w:pPr>
            <w:r w:rsidRPr="00635822">
              <w:rPr>
                <w:rFonts w:eastAsia="Calibri"/>
                <w:lang w:eastAsia="en-US"/>
              </w:rPr>
              <w:t>не превышает</w:t>
            </w:r>
          </w:p>
        </w:tc>
      </w:tr>
      <w:tr w:rsidR="007D749A" w:rsidRPr="00635822" w:rsidTr="009E3668">
        <w:trPr>
          <w:trHeight w:val="351"/>
        </w:trPr>
        <w:tc>
          <w:tcPr>
            <w:tcW w:w="5387" w:type="dxa"/>
            <w:shd w:val="clear" w:color="auto" w:fill="auto"/>
          </w:tcPr>
          <w:p w:rsidR="007D749A" w:rsidRPr="00635822" w:rsidRDefault="007D749A" w:rsidP="009E3668">
            <w:pPr>
              <w:jc w:val="center"/>
              <w:rPr>
                <w:rFonts w:eastAsia="Calibri"/>
                <w:lang w:eastAsia="en-US"/>
              </w:rPr>
            </w:pPr>
          </w:p>
        </w:tc>
        <w:tc>
          <w:tcPr>
            <w:tcW w:w="1701" w:type="dxa"/>
            <w:shd w:val="clear" w:color="auto" w:fill="auto"/>
          </w:tcPr>
          <w:p w:rsidR="007D749A" w:rsidRPr="00635822" w:rsidRDefault="007D749A" w:rsidP="009E3668">
            <w:pPr>
              <w:jc w:val="center"/>
              <w:rPr>
                <w:rFonts w:eastAsia="Calibri"/>
                <w:lang w:eastAsia="en-US"/>
              </w:rPr>
            </w:pPr>
          </w:p>
        </w:tc>
        <w:tc>
          <w:tcPr>
            <w:tcW w:w="1998" w:type="dxa"/>
            <w:shd w:val="clear" w:color="auto" w:fill="auto"/>
          </w:tcPr>
          <w:p w:rsidR="007D749A" w:rsidRPr="00635822" w:rsidRDefault="007D749A" w:rsidP="009E3668">
            <w:pPr>
              <w:jc w:val="center"/>
              <w:rPr>
                <w:rFonts w:eastAsia="Calibri"/>
                <w:lang w:eastAsia="en-US"/>
              </w:rPr>
            </w:pPr>
          </w:p>
        </w:tc>
      </w:tr>
    </w:tbl>
    <w:p w:rsidR="007D749A" w:rsidRPr="00635822" w:rsidRDefault="007D749A" w:rsidP="007D749A">
      <w:pPr>
        <w:ind w:firstLine="567"/>
        <w:jc w:val="both"/>
        <w:rPr>
          <w:rFonts w:eastAsia="Calibri"/>
          <w:sz w:val="28"/>
          <w:szCs w:val="28"/>
          <w:lang w:eastAsia="en-US"/>
        </w:rPr>
      </w:pPr>
    </w:p>
    <w:p w:rsidR="007D749A" w:rsidRPr="00635822" w:rsidRDefault="007D749A" w:rsidP="007D749A">
      <w:pPr>
        <w:ind w:firstLine="567"/>
        <w:jc w:val="both"/>
        <w:rPr>
          <w:rFonts w:eastAsia="Calibri"/>
          <w:sz w:val="28"/>
          <w:szCs w:val="28"/>
          <w:lang w:eastAsia="en-US"/>
        </w:rPr>
      </w:pPr>
      <w:r w:rsidRPr="00635822">
        <w:rPr>
          <w:rFonts w:eastAsia="Calibri"/>
          <w:sz w:val="28"/>
          <w:szCs w:val="28"/>
          <w:lang w:eastAsia="en-US"/>
        </w:rPr>
        <w:t>Уровень имущественной обеспеченности семьи:</w:t>
      </w:r>
    </w:p>
    <w:tbl>
      <w:tblPr>
        <w:tblW w:w="90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076"/>
        <w:gridCol w:w="1623"/>
      </w:tblGrid>
      <w:tr w:rsidR="007D749A" w:rsidRPr="00635822" w:rsidTr="009E3668">
        <w:trPr>
          <w:trHeight w:val="384"/>
        </w:trPr>
        <w:tc>
          <w:tcPr>
            <w:tcW w:w="5387" w:type="dxa"/>
            <w:vMerge w:val="restart"/>
            <w:shd w:val="clear" w:color="auto" w:fill="auto"/>
          </w:tcPr>
          <w:p w:rsidR="007D749A" w:rsidRPr="00635822" w:rsidRDefault="007D749A" w:rsidP="009E3668">
            <w:pPr>
              <w:jc w:val="center"/>
              <w:rPr>
                <w:rFonts w:eastAsia="Calibri"/>
                <w:lang w:eastAsia="en-US"/>
              </w:rPr>
            </w:pPr>
            <w:r w:rsidRPr="00635822">
              <w:rPr>
                <w:rFonts w:eastAsia="Calibri"/>
                <w:lang w:eastAsia="en-US"/>
              </w:rPr>
              <w:t>Наличие в собственности семьи (гражданина)</w:t>
            </w:r>
          </w:p>
        </w:tc>
        <w:tc>
          <w:tcPr>
            <w:tcW w:w="3699" w:type="dxa"/>
            <w:gridSpan w:val="2"/>
            <w:shd w:val="clear" w:color="auto" w:fill="auto"/>
          </w:tcPr>
          <w:p w:rsidR="007D749A" w:rsidRPr="00635822" w:rsidRDefault="007D749A" w:rsidP="009E3668">
            <w:pPr>
              <w:jc w:val="center"/>
              <w:rPr>
                <w:rFonts w:eastAsia="Calibri"/>
                <w:lang w:eastAsia="en-US"/>
              </w:rPr>
            </w:pPr>
            <w:r w:rsidRPr="00635822">
              <w:rPr>
                <w:rFonts w:eastAsia="Calibri"/>
                <w:lang w:eastAsia="en-US"/>
              </w:rPr>
              <w:t>о</w:t>
            </w:r>
            <w:proofErr w:type="spellStart"/>
            <w:r w:rsidRPr="00635822">
              <w:rPr>
                <w:rFonts w:eastAsia="Calibri"/>
                <w:lang w:val="en-US" w:eastAsia="en-US"/>
              </w:rPr>
              <w:t>тметить</w:t>
            </w:r>
            <w:proofErr w:type="spellEnd"/>
            <w:r w:rsidRPr="00635822">
              <w:rPr>
                <w:rFonts w:eastAsia="Calibri"/>
                <w:lang w:val="en-US" w:eastAsia="en-US"/>
              </w:rPr>
              <w:t xml:space="preserve"> </w:t>
            </w:r>
            <w:r w:rsidRPr="00635822">
              <w:rPr>
                <w:rFonts w:eastAsia="Calibri"/>
                <w:lang w:eastAsia="en-US"/>
              </w:rPr>
              <w:t>(</w:t>
            </w:r>
            <w:r w:rsidRPr="00635822">
              <w:rPr>
                <w:rFonts w:eastAsia="Calibri"/>
                <w:lang w:val="en-US" w:eastAsia="en-US"/>
              </w:rPr>
              <w:t>V</w:t>
            </w:r>
            <w:r w:rsidRPr="00635822">
              <w:rPr>
                <w:rFonts w:eastAsia="Calibri"/>
                <w:lang w:eastAsia="en-US"/>
              </w:rPr>
              <w:t>)</w:t>
            </w:r>
          </w:p>
        </w:tc>
      </w:tr>
      <w:tr w:rsidR="007D749A" w:rsidRPr="00635822" w:rsidTr="009E3668">
        <w:trPr>
          <w:trHeight w:val="659"/>
        </w:trPr>
        <w:tc>
          <w:tcPr>
            <w:tcW w:w="5387" w:type="dxa"/>
            <w:vMerge/>
            <w:shd w:val="clear" w:color="auto" w:fill="auto"/>
          </w:tcPr>
          <w:p w:rsidR="007D749A" w:rsidRPr="00635822" w:rsidRDefault="007D749A" w:rsidP="009E3668">
            <w:pPr>
              <w:jc w:val="center"/>
              <w:rPr>
                <w:rFonts w:eastAsia="Calibri"/>
                <w:lang w:eastAsia="en-US"/>
              </w:rPr>
            </w:pPr>
          </w:p>
        </w:tc>
        <w:tc>
          <w:tcPr>
            <w:tcW w:w="2076" w:type="dxa"/>
            <w:shd w:val="clear" w:color="auto" w:fill="auto"/>
          </w:tcPr>
          <w:p w:rsidR="007D749A" w:rsidRPr="00635822" w:rsidRDefault="007D749A" w:rsidP="009E3668">
            <w:pPr>
              <w:jc w:val="center"/>
              <w:rPr>
                <w:rFonts w:eastAsia="Calibri"/>
                <w:lang w:eastAsia="en-US"/>
              </w:rPr>
            </w:pPr>
            <w:r w:rsidRPr="00635822">
              <w:rPr>
                <w:rFonts w:eastAsia="Calibri"/>
                <w:lang w:eastAsia="en-US"/>
              </w:rPr>
              <w:t>да</w:t>
            </w:r>
          </w:p>
        </w:tc>
        <w:tc>
          <w:tcPr>
            <w:tcW w:w="1623" w:type="dxa"/>
            <w:shd w:val="clear" w:color="auto" w:fill="auto"/>
          </w:tcPr>
          <w:p w:rsidR="007D749A" w:rsidRPr="00635822" w:rsidRDefault="007D749A" w:rsidP="009E3668">
            <w:pPr>
              <w:jc w:val="center"/>
              <w:rPr>
                <w:rFonts w:eastAsia="Calibri"/>
                <w:lang w:eastAsia="en-US"/>
              </w:rPr>
            </w:pPr>
            <w:r w:rsidRPr="00635822">
              <w:rPr>
                <w:rFonts w:eastAsia="Calibri"/>
                <w:lang w:eastAsia="en-US"/>
              </w:rPr>
              <w:t>нет</w:t>
            </w:r>
          </w:p>
        </w:tc>
      </w:tr>
      <w:tr w:rsidR="007D749A" w:rsidRPr="00635822" w:rsidTr="009E3668">
        <w:tc>
          <w:tcPr>
            <w:tcW w:w="5387" w:type="dxa"/>
            <w:shd w:val="clear" w:color="auto" w:fill="auto"/>
          </w:tcPr>
          <w:p w:rsidR="007D749A" w:rsidRPr="00635822" w:rsidRDefault="007D749A" w:rsidP="009E3668">
            <w:pPr>
              <w:autoSpaceDE w:val="0"/>
              <w:autoSpaceDN w:val="0"/>
              <w:adjustRightInd w:val="0"/>
              <w:jc w:val="both"/>
              <w:rPr>
                <w:rFonts w:eastAsia="Calibri"/>
                <w:lang w:eastAsia="en-US"/>
              </w:rPr>
            </w:pPr>
            <w:r w:rsidRPr="00635822">
              <w:rPr>
                <w:rFonts w:eastAsia="Calibri"/>
                <w:lang w:eastAsia="en-US"/>
              </w:rPr>
              <w:t xml:space="preserve">жилого помещения (части жилого помещения), площадь которого в расчете на каждого члена семьи превышает 40 квадратных метров. </w:t>
            </w:r>
          </w:p>
        </w:tc>
        <w:tc>
          <w:tcPr>
            <w:tcW w:w="2076" w:type="dxa"/>
            <w:shd w:val="clear" w:color="auto" w:fill="auto"/>
          </w:tcPr>
          <w:p w:rsidR="007D749A" w:rsidRPr="00635822" w:rsidRDefault="007D749A" w:rsidP="009E3668">
            <w:pPr>
              <w:rPr>
                <w:rFonts w:eastAsia="Calibri"/>
                <w:lang w:eastAsia="en-US"/>
              </w:rPr>
            </w:pPr>
          </w:p>
        </w:tc>
        <w:tc>
          <w:tcPr>
            <w:tcW w:w="1623" w:type="dxa"/>
            <w:shd w:val="clear" w:color="auto" w:fill="auto"/>
          </w:tcPr>
          <w:p w:rsidR="007D749A" w:rsidRPr="00635822" w:rsidRDefault="007D749A" w:rsidP="009E3668">
            <w:pPr>
              <w:rPr>
                <w:rFonts w:eastAsia="Calibri"/>
                <w:lang w:eastAsia="en-US"/>
              </w:rPr>
            </w:pPr>
          </w:p>
        </w:tc>
      </w:tr>
      <w:tr w:rsidR="007D749A" w:rsidRPr="00635822" w:rsidTr="009E3668">
        <w:tc>
          <w:tcPr>
            <w:tcW w:w="5387" w:type="dxa"/>
            <w:shd w:val="clear" w:color="auto" w:fill="auto"/>
          </w:tcPr>
          <w:p w:rsidR="007D749A" w:rsidRPr="00635822" w:rsidRDefault="007D749A" w:rsidP="009E3668">
            <w:pPr>
              <w:autoSpaceDE w:val="0"/>
              <w:autoSpaceDN w:val="0"/>
              <w:adjustRightInd w:val="0"/>
              <w:jc w:val="both"/>
              <w:rPr>
                <w:rFonts w:eastAsia="Calibri"/>
                <w:lang w:eastAsia="en-US"/>
              </w:rPr>
            </w:pPr>
            <w:r w:rsidRPr="00635822">
              <w:rPr>
                <w:rFonts w:eastAsia="Calibri"/>
                <w:lang w:eastAsia="en-US"/>
              </w:rPr>
              <w:t xml:space="preserve">двух и более жилых помещений (частей жилых помещений), суммарная площадь которых в расчете на одиноко проживающего гражданина превышает 40 квадратных метров, а на семью, состоящую из двух и более человек, превышает 23 квадратных метра на каждого члена семьи. </w:t>
            </w:r>
          </w:p>
        </w:tc>
        <w:tc>
          <w:tcPr>
            <w:tcW w:w="2076" w:type="dxa"/>
            <w:shd w:val="clear" w:color="auto" w:fill="auto"/>
          </w:tcPr>
          <w:p w:rsidR="007D749A" w:rsidRPr="00635822" w:rsidRDefault="007D749A" w:rsidP="009E3668">
            <w:pPr>
              <w:rPr>
                <w:rFonts w:eastAsia="Calibri"/>
                <w:lang w:eastAsia="en-US"/>
              </w:rPr>
            </w:pPr>
          </w:p>
        </w:tc>
        <w:tc>
          <w:tcPr>
            <w:tcW w:w="1623" w:type="dxa"/>
            <w:shd w:val="clear" w:color="auto" w:fill="auto"/>
          </w:tcPr>
          <w:p w:rsidR="007D749A" w:rsidRPr="00635822" w:rsidRDefault="007D749A" w:rsidP="009E3668">
            <w:pPr>
              <w:rPr>
                <w:rFonts w:eastAsia="Calibri"/>
                <w:lang w:eastAsia="en-US"/>
              </w:rPr>
            </w:pPr>
          </w:p>
        </w:tc>
      </w:tr>
      <w:tr w:rsidR="007D749A" w:rsidRPr="00635822" w:rsidTr="009E3668">
        <w:tc>
          <w:tcPr>
            <w:tcW w:w="5387" w:type="dxa"/>
            <w:shd w:val="clear" w:color="auto" w:fill="auto"/>
          </w:tcPr>
          <w:p w:rsidR="007D749A" w:rsidRPr="00635822" w:rsidRDefault="007D749A" w:rsidP="009E3668">
            <w:pPr>
              <w:autoSpaceDE w:val="0"/>
              <w:autoSpaceDN w:val="0"/>
              <w:adjustRightInd w:val="0"/>
              <w:jc w:val="both"/>
              <w:rPr>
                <w:rFonts w:eastAsia="Calibri"/>
                <w:lang w:eastAsia="en-US"/>
              </w:rPr>
            </w:pPr>
            <w:proofErr w:type="gramStart"/>
            <w:r w:rsidRPr="00635822">
              <w:rPr>
                <w:rFonts w:eastAsia="Calibri"/>
                <w:lang w:eastAsia="en-US"/>
              </w:rPr>
              <w:t xml:space="preserve">здания, строения, сооружения (части здания, строения, сооружения), не являющихся жилым помещением (за исключением объектов недвижимого имущества, предназначенных для размещения транспортных средств (гараж, </w:t>
            </w:r>
            <w:proofErr w:type="spellStart"/>
            <w:r w:rsidRPr="00635822">
              <w:rPr>
                <w:rFonts w:eastAsia="Calibri"/>
                <w:lang w:eastAsia="en-US"/>
              </w:rPr>
              <w:t>машино</w:t>
            </w:r>
            <w:proofErr w:type="spellEnd"/>
            <w:r w:rsidRPr="00635822">
              <w:rPr>
                <w:rFonts w:eastAsia="Calibri"/>
                <w:lang w:eastAsia="en-US"/>
              </w:rPr>
              <w:t>-место),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w:t>
            </w:r>
            <w:proofErr w:type="gramEnd"/>
          </w:p>
        </w:tc>
        <w:tc>
          <w:tcPr>
            <w:tcW w:w="2076" w:type="dxa"/>
            <w:shd w:val="clear" w:color="auto" w:fill="auto"/>
          </w:tcPr>
          <w:p w:rsidR="007D749A" w:rsidRPr="00635822" w:rsidRDefault="007D749A" w:rsidP="009E3668">
            <w:pPr>
              <w:autoSpaceDE w:val="0"/>
              <w:autoSpaceDN w:val="0"/>
              <w:adjustRightInd w:val="0"/>
              <w:jc w:val="both"/>
              <w:rPr>
                <w:rFonts w:eastAsia="Calibri"/>
                <w:lang w:eastAsia="en-US"/>
              </w:rPr>
            </w:pPr>
          </w:p>
        </w:tc>
        <w:tc>
          <w:tcPr>
            <w:tcW w:w="1623" w:type="dxa"/>
            <w:shd w:val="clear" w:color="auto" w:fill="auto"/>
          </w:tcPr>
          <w:p w:rsidR="007D749A" w:rsidRPr="00635822" w:rsidRDefault="007D749A" w:rsidP="009E3668">
            <w:pPr>
              <w:rPr>
                <w:rFonts w:eastAsia="Calibri"/>
                <w:lang w:eastAsia="en-US"/>
              </w:rPr>
            </w:pPr>
          </w:p>
        </w:tc>
      </w:tr>
      <w:tr w:rsidR="007D749A" w:rsidRPr="00635822" w:rsidTr="009E3668">
        <w:tc>
          <w:tcPr>
            <w:tcW w:w="5387" w:type="dxa"/>
            <w:shd w:val="clear" w:color="auto" w:fill="auto"/>
          </w:tcPr>
          <w:p w:rsidR="007D749A" w:rsidRPr="00635822" w:rsidRDefault="007D749A" w:rsidP="009E3668">
            <w:pPr>
              <w:autoSpaceDE w:val="0"/>
              <w:autoSpaceDN w:val="0"/>
              <w:adjustRightInd w:val="0"/>
              <w:jc w:val="both"/>
              <w:rPr>
                <w:rFonts w:eastAsia="Calibri"/>
                <w:lang w:eastAsia="en-US"/>
              </w:rPr>
            </w:pPr>
            <w:r w:rsidRPr="00635822">
              <w:rPr>
                <w:rFonts w:eastAsia="Calibri"/>
                <w:lang w:eastAsia="en-US"/>
              </w:rPr>
              <w:lastRenderedPageBreak/>
              <w:t>одного или нескольких садовых домов, объектов дачного (садового) строительства, не являющихся хозяйственными постройками, суммарная площадь которых в расчете на одного члена семьи превышает 40 квадратных метров</w:t>
            </w:r>
          </w:p>
        </w:tc>
        <w:tc>
          <w:tcPr>
            <w:tcW w:w="2076" w:type="dxa"/>
            <w:shd w:val="clear" w:color="auto" w:fill="auto"/>
          </w:tcPr>
          <w:p w:rsidR="007D749A" w:rsidRPr="00635822" w:rsidRDefault="007D749A" w:rsidP="009E3668">
            <w:pPr>
              <w:autoSpaceDE w:val="0"/>
              <w:autoSpaceDN w:val="0"/>
              <w:adjustRightInd w:val="0"/>
              <w:jc w:val="both"/>
              <w:rPr>
                <w:rFonts w:eastAsia="Calibri"/>
                <w:lang w:eastAsia="en-US"/>
              </w:rPr>
            </w:pPr>
          </w:p>
        </w:tc>
        <w:tc>
          <w:tcPr>
            <w:tcW w:w="1623" w:type="dxa"/>
            <w:shd w:val="clear" w:color="auto" w:fill="auto"/>
          </w:tcPr>
          <w:p w:rsidR="007D749A" w:rsidRPr="00635822" w:rsidRDefault="007D749A" w:rsidP="009E3668">
            <w:pPr>
              <w:rPr>
                <w:rFonts w:eastAsia="Calibri"/>
                <w:lang w:eastAsia="en-US"/>
              </w:rPr>
            </w:pPr>
          </w:p>
        </w:tc>
      </w:tr>
      <w:tr w:rsidR="007D749A" w:rsidRPr="00635822" w:rsidTr="009E3668">
        <w:tc>
          <w:tcPr>
            <w:tcW w:w="5387" w:type="dxa"/>
            <w:shd w:val="clear" w:color="auto" w:fill="auto"/>
          </w:tcPr>
          <w:p w:rsidR="007D749A" w:rsidRPr="00635822" w:rsidRDefault="007D749A" w:rsidP="009E3668">
            <w:pPr>
              <w:autoSpaceDE w:val="0"/>
              <w:autoSpaceDN w:val="0"/>
              <w:adjustRightInd w:val="0"/>
              <w:jc w:val="both"/>
              <w:rPr>
                <w:rFonts w:eastAsia="Calibri"/>
                <w:lang w:eastAsia="en-US"/>
              </w:rPr>
            </w:pPr>
            <w:r w:rsidRPr="00635822">
              <w:rPr>
                <w:rFonts w:eastAsia="Calibri"/>
                <w:lang w:eastAsia="en-US"/>
              </w:rPr>
              <w:t>одного или нескольких земельных участков, площадь (суммарная площадь) которых превышает 0,2 гектара в расчете на одного члена семьи;</w:t>
            </w:r>
          </w:p>
        </w:tc>
        <w:tc>
          <w:tcPr>
            <w:tcW w:w="2076" w:type="dxa"/>
            <w:shd w:val="clear" w:color="auto" w:fill="auto"/>
          </w:tcPr>
          <w:p w:rsidR="007D749A" w:rsidRPr="00635822" w:rsidRDefault="007D749A" w:rsidP="009E3668">
            <w:pPr>
              <w:autoSpaceDE w:val="0"/>
              <w:autoSpaceDN w:val="0"/>
              <w:adjustRightInd w:val="0"/>
              <w:jc w:val="both"/>
              <w:rPr>
                <w:rFonts w:eastAsia="Calibri"/>
                <w:lang w:eastAsia="en-US"/>
              </w:rPr>
            </w:pPr>
          </w:p>
        </w:tc>
        <w:tc>
          <w:tcPr>
            <w:tcW w:w="1623" w:type="dxa"/>
            <w:shd w:val="clear" w:color="auto" w:fill="auto"/>
          </w:tcPr>
          <w:p w:rsidR="007D749A" w:rsidRPr="00635822" w:rsidRDefault="007D749A" w:rsidP="009E3668">
            <w:pPr>
              <w:rPr>
                <w:rFonts w:eastAsia="Calibri"/>
                <w:lang w:eastAsia="en-US"/>
              </w:rPr>
            </w:pPr>
          </w:p>
        </w:tc>
      </w:tr>
      <w:tr w:rsidR="007D749A" w:rsidRPr="00635822" w:rsidTr="009E3668">
        <w:tc>
          <w:tcPr>
            <w:tcW w:w="5387" w:type="dxa"/>
            <w:shd w:val="clear" w:color="auto" w:fill="auto"/>
          </w:tcPr>
          <w:p w:rsidR="007D749A" w:rsidRPr="00635822" w:rsidRDefault="007D749A" w:rsidP="009E3668">
            <w:pPr>
              <w:autoSpaceDE w:val="0"/>
              <w:autoSpaceDN w:val="0"/>
              <w:adjustRightInd w:val="0"/>
              <w:jc w:val="both"/>
              <w:rPr>
                <w:rFonts w:eastAsia="Calibri"/>
                <w:lang w:eastAsia="en-US"/>
              </w:rPr>
            </w:pPr>
            <w:proofErr w:type="gramStart"/>
            <w:r w:rsidRPr="00635822">
              <w:rPr>
                <w:rFonts w:eastAsia="Calibri"/>
                <w:lang w:eastAsia="en-US"/>
              </w:rPr>
              <w:t>автомобиля, автобуса, самоходной машины, механизма на пневматическом и гусеничном ходу, самолета, вертолета, теплохода, яхты, парусного судна, катера, снегохода, мотосаней, гидроцикла, несамоходного буксируемого судна, другого водного и воздушного транспортного средства, (за исключением легкового автомобиля, а также автомобиля, имеющего более пяти мест для сидения и полученного (приобретенного) многодетной семьей с четырьмя и более детьми);</w:t>
            </w:r>
            <w:proofErr w:type="gramEnd"/>
          </w:p>
        </w:tc>
        <w:tc>
          <w:tcPr>
            <w:tcW w:w="2076" w:type="dxa"/>
            <w:shd w:val="clear" w:color="auto" w:fill="auto"/>
          </w:tcPr>
          <w:p w:rsidR="007D749A" w:rsidRPr="00635822" w:rsidRDefault="007D749A" w:rsidP="009E3668">
            <w:pPr>
              <w:autoSpaceDE w:val="0"/>
              <w:autoSpaceDN w:val="0"/>
              <w:adjustRightInd w:val="0"/>
              <w:jc w:val="both"/>
              <w:rPr>
                <w:rFonts w:eastAsia="Calibri"/>
                <w:lang w:eastAsia="en-US"/>
              </w:rPr>
            </w:pPr>
          </w:p>
        </w:tc>
        <w:tc>
          <w:tcPr>
            <w:tcW w:w="1623" w:type="dxa"/>
            <w:shd w:val="clear" w:color="auto" w:fill="auto"/>
          </w:tcPr>
          <w:p w:rsidR="007D749A" w:rsidRPr="00635822" w:rsidRDefault="007D749A" w:rsidP="009E3668">
            <w:pPr>
              <w:rPr>
                <w:rFonts w:eastAsia="Calibri"/>
                <w:lang w:eastAsia="en-US"/>
              </w:rPr>
            </w:pPr>
          </w:p>
        </w:tc>
      </w:tr>
      <w:tr w:rsidR="007D749A" w:rsidRPr="00635822" w:rsidTr="009E3668">
        <w:tc>
          <w:tcPr>
            <w:tcW w:w="5387" w:type="dxa"/>
            <w:shd w:val="clear" w:color="auto" w:fill="auto"/>
          </w:tcPr>
          <w:p w:rsidR="007D749A" w:rsidRPr="00635822" w:rsidRDefault="007D749A" w:rsidP="009E3668">
            <w:pPr>
              <w:autoSpaceDE w:val="0"/>
              <w:autoSpaceDN w:val="0"/>
              <w:adjustRightInd w:val="0"/>
              <w:jc w:val="both"/>
              <w:rPr>
                <w:rFonts w:eastAsia="Calibri"/>
                <w:lang w:eastAsia="en-US"/>
              </w:rPr>
            </w:pPr>
            <w:r w:rsidRPr="00635822">
              <w:rPr>
                <w:rFonts w:eastAsia="Calibri"/>
                <w:lang w:eastAsia="en-US"/>
              </w:rPr>
              <w:t>двух и более легковых автомобилей, год выпуска одного из которых не превышает трех лет на день обращения (за исключением легкового автомобиля, специально оборудованного для использования инвалидом, легкового автомобиля, имеющего более пяти мест для сидения и полученного (приобретенного) многодетной семьей с четырьмя и более детьми).</w:t>
            </w:r>
          </w:p>
        </w:tc>
        <w:tc>
          <w:tcPr>
            <w:tcW w:w="2076" w:type="dxa"/>
            <w:shd w:val="clear" w:color="auto" w:fill="auto"/>
          </w:tcPr>
          <w:p w:rsidR="007D749A" w:rsidRPr="00635822" w:rsidRDefault="007D749A" w:rsidP="009E3668">
            <w:pPr>
              <w:autoSpaceDE w:val="0"/>
              <w:autoSpaceDN w:val="0"/>
              <w:adjustRightInd w:val="0"/>
              <w:jc w:val="both"/>
              <w:rPr>
                <w:rFonts w:eastAsia="Calibri"/>
                <w:lang w:eastAsia="en-US"/>
              </w:rPr>
            </w:pPr>
          </w:p>
        </w:tc>
        <w:tc>
          <w:tcPr>
            <w:tcW w:w="1623" w:type="dxa"/>
            <w:shd w:val="clear" w:color="auto" w:fill="auto"/>
          </w:tcPr>
          <w:p w:rsidR="007D749A" w:rsidRPr="00635822" w:rsidRDefault="007D749A" w:rsidP="009E3668">
            <w:pPr>
              <w:rPr>
                <w:rFonts w:eastAsia="Calibri"/>
                <w:lang w:eastAsia="en-US"/>
              </w:rPr>
            </w:pPr>
          </w:p>
        </w:tc>
      </w:tr>
    </w:tbl>
    <w:p w:rsidR="00E412B9" w:rsidRDefault="00E412B9">
      <w:bookmarkStart w:id="0" w:name="_GoBack"/>
      <w:bookmarkEnd w:id="0"/>
    </w:p>
    <w:sectPr w:rsidR="00E41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9A"/>
    <w:rsid w:val="00594C19"/>
    <w:rsid w:val="007D749A"/>
    <w:rsid w:val="007E56CA"/>
    <w:rsid w:val="00E412B9"/>
    <w:rsid w:val="00F70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CBD7F03B4D768427398810C5103699074296A09F2533A1FC547FCE20C7124CF11B23BDCD65EE8F5ED25E429FDB754821EDCA4E9DF5AC21Bl8F6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 А.. Гафиятуллина</dc:creator>
  <cp:lastModifiedBy>Азалия А.. Гафиятуллина</cp:lastModifiedBy>
  <cp:revision>1</cp:revision>
  <dcterms:created xsi:type="dcterms:W3CDTF">2021-03-12T09:56:00Z</dcterms:created>
  <dcterms:modified xsi:type="dcterms:W3CDTF">2021-03-12T09:56:00Z</dcterms:modified>
</cp:coreProperties>
</file>